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BD6" w:rsidRDefault="008D2BFD" w:rsidP="008D2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BFD">
        <w:rPr>
          <w:rFonts w:ascii="Times New Roman" w:hAnsi="Times New Roman" w:cs="Times New Roman"/>
          <w:b/>
          <w:sz w:val="28"/>
          <w:szCs w:val="28"/>
        </w:rPr>
        <w:t>Список публикаций К.В. Воронина</w:t>
      </w:r>
    </w:p>
    <w:p w:rsidR="008D2BFD" w:rsidRPr="00771EA5" w:rsidRDefault="008D2BFD" w:rsidP="008D2BFD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71EA5">
        <w:rPr>
          <w:sz w:val="28"/>
          <w:szCs w:val="28"/>
        </w:rPr>
        <w:t>Воронин</w:t>
      </w:r>
      <w:r w:rsidRPr="00771EA5">
        <w:rPr>
          <w:sz w:val="28"/>
          <w:szCs w:val="28"/>
          <w:lang w:val="en-US"/>
        </w:rPr>
        <w:t xml:space="preserve"> </w:t>
      </w:r>
      <w:r w:rsidRPr="00771EA5">
        <w:rPr>
          <w:sz w:val="28"/>
          <w:szCs w:val="28"/>
        </w:rPr>
        <w:t>К</w:t>
      </w:r>
      <w:r w:rsidRPr="00771EA5">
        <w:rPr>
          <w:sz w:val="28"/>
          <w:szCs w:val="28"/>
          <w:lang w:val="en-US"/>
        </w:rPr>
        <w:t>.</w:t>
      </w:r>
      <w:r w:rsidRPr="00771EA5">
        <w:rPr>
          <w:sz w:val="28"/>
          <w:szCs w:val="28"/>
        </w:rPr>
        <w:t>В</w:t>
      </w:r>
      <w:r w:rsidRPr="00771EA5">
        <w:rPr>
          <w:sz w:val="28"/>
          <w:szCs w:val="28"/>
          <w:lang w:val="en-US"/>
        </w:rPr>
        <w:t xml:space="preserve">. Die </w:t>
      </w:r>
      <w:proofErr w:type="spellStart"/>
      <w:r w:rsidRPr="00771EA5">
        <w:rPr>
          <w:sz w:val="28"/>
          <w:szCs w:val="28"/>
          <w:lang w:val="en-US"/>
        </w:rPr>
        <w:t>Fatjano-vo-Balanovo</w:t>
      </w:r>
      <w:proofErr w:type="spellEnd"/>
      <w:r w:rsidRPr="00771EA5">
        <w:rPr>
          <w:sz w:val="28"/>
          <w:szCs w:val="28"/>
          <w:lang w:val="en-US"/>
        </w:rPr>
        <w:t xml:space="preserve"> </w:t>
      </w:r>
      <w:proofErr w:type="spellStart"/>
      <w:r w:rsidRPr="00771EA5">
        <w:rPr>
          <w:sz w:val="28"/>
          <w:szCs w:val="28"/>
          <w:lang w:val="en-US"/>
        </w:rPr>
        <w:t>Kullur</w:t>
      </w:r>
      <w:proofErr w:type="spellEnd"/>
      <w:r w:rsidRPr="00771EA5">
        <w:rPr>
          <w:sz w:val="28"/>
          <w:szCs w:val="28"/>
          <w:lang w:val="en-US"/>
        </w:rPr>
        <w:t xml:space="preserve"> und </w:t>
      </w:r>
      <w:proofErr w:type="spellStart"/>
      <w:r w:rsidRPr="00771EA5">
        <w:rPr>
          <w:sz w:val="28"/>
          <w:szCs w:val="28"/>
          <w:lang w:val="en-US"/>
        </w:rPr>
        <w:t>ihre</w:t>
      </w:r>
      <w:proofErr w:type="spellEnd"/>
      <w:r w:rsidRPr="00771EA5">
        <w:rPr>
          <w:sz w:val="28"/>
          <w:szCs w:val="28"/>
          <w:lang w:val="en-US"/>
        </w:rPr>
        <w:t xml:space="preserve"> </w:t>
      </w:r>
      <w:proofErr w:type="spellStart"/>
      <w:r w:rsidRPr="00771EA5">
        <w:rPr>
          <w:sz w:val="28"/>
          <w:szCs w:val="28"/>
          <w:lang w:val="en-US"/>
        </w:rPr>
        <w:t>Nachband</w:t>
      </w:r>
      <w:proofErr w:type="spellEnd"/>
      <w:r w:rsidRPr="00771EA5">
        <w:rPr>
          <w:sz w:val="28"/>
          <w:szCs w:val="28"/>
          <w:lang w:val="en-US"/>
        </w:rPr>
        <w:t xml:space="preserve"> // Die </w:t>
      </w:r>
      <w:proofErr w:type="spellStart"/>
      <w:r w:rsidRPr="00771EA5">
        <w:rPr>
          <w:sz w:val="28"/>
          <w:szCs w:val="28"/>
          <w:lang w:val="en-US"/>
        </w:rPr>
        <w:t>kontinentaleuro-paischen</w:t>
      </w:r>
      <w:proofErr w:type="spellEnd"/>
      <w:r w:rsidRPr="00771EA5">
        <w:rPr>
          <w:sz w:val="28"/>
          <w:szCs w:val="28"/>
          <w:lang w:val="en-US"/>
        </w:rPr>
        <w:t xml:space="preserve"> </w:t>
      </w:r>
      <w:proofErr w:type="spellStart"/>
      <w:r w:rsidRPr="00771EA5">
        <w:rPr>
          <w:sz w:val="28"/>
          <w:szCs w:val="28"/>
          <w:lang w:val="en-US"/>
        </w:rPr>
        <w:t>Gruppen</w:t>
      </w:r>
      <w:proofErr w:type="spellEnd"/>
      <w:r w:rsidRPr="00771EA5">
        <w:rPr>
          <w:sz w:val="28"/>
          <w:szCs w:val="28"/>
          <w:lang w:val="en-US"/>
        </w:rPr>
        <w:t xml:space="preserve"> der </w:t>
      </w:r>
      <w:proofErr w:type="spellStart"/>
      <w:r w:rsidRPr="00771EA5">
        <w:rPr>
          <w:sz w:val="28"/>
          <w:szCs w:val="28"/>
          <w:lang w:val="en-US"/>
        </w:rPr>
        <w:t>Kultur</w:t>
      </w:r>
      <w:proofErr w:type="spellEnd"/>
      <w:r w:rsidRPr="00771EA5">
        <w:rPr>
          <w:sz w:val="28"/>
          <w:szCs w:val="28"/>
          <w:lang w:val="en-US"/>
        </w:rPr>
        <w:t xml:space="preserve"> </w:t>
      </w:r>
      <w:proofErr w:type="spellStart"/>
      <w:r w:rsidRPr="00771EA5">
        <w:rPr>
          <w:sz w:val="28"/>
          <w:szCs w:val="28"/>
          <w:lang w:val="en-US"/>
        </w:rPr>
        <w:t>mit</w:t>
      </w:r>
      <w:proofErr w:type="spellEnd"/>
      <w:r w:rsidRPr="00771EA5">
        <w:rPr>
          <w:sz w:val="28"/>
          <w:szCs w:val="28"/>
          <w:lang w:val="en-US"/>
        </w:rPr>
        <w:t xml:space="preserve"> </w:t>
      </w:r>
      <w:proofErr w:type="spellStart"/>
      <w:r w:rsidRPr="00771EA5">
        <w:rPr>
          <w:sz w:val="28"/>
          <w:szCs w:val="28"/>
          <w:lang w:val="en-US"/>
        </w:rPr>
        <w:t>Schnurkeramik</w:t>
      </w:r>
      <w:proofErr w:type="spellEnd"/>
      <w:r w:rsidRPr="00771EA5">
        <w:rPr>
          <w:sz w:val="28"/>
          <w:szCs w:val="28"/>
          <w:lang w:val="en-US"/>
        </w:rPr>
        <w:t xml:space="preserve">. </w:t>
      </w:r>
      <w:proofErr w:type="spellStart"/>
      <w:r w:rsidRPr="00771EA5">
        <w:rPr>
          <w:sz w:val="28"/>
          <w:szCs w:val="28"/>
        </w:rPr>
        <w:t>Praha</w:t>
      </w:r>
      <w:proofErr w:type="spellEnd"/>
      <w:r w:rsidRPr="00771EA5">
        <w:rPr>
          <w:sz w:val="28"/>
          <w:szCs w:val="28"/>
        </w:rPr>
        <w:t>, 1992</w:t>
      </w:r>
      <w:r w:rsidRPr="00771EA5">
        <w:rPr>
          <w:sz w:val="28"/>
          <w:szCs w:val="28"/>
        </w:rPr>
        <w:t>.</w:t>
      </w:r>
    </w:p>
    <w:p w:rsidR="008D2BFD" w:rsidRPr="00771EA5" w:rsidRDefault="008D2BFD" w:rsidP="008D2BFD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71EA5">
        <w:rPr>
          <w:sz w:val="28"/>
          <w:szCs w:val="28"/>
        </w:rPr>
        <w:t xml:space="preserve">Воронин К.В., Сидоров В.В. Стоянка эпохи бронзы на р. </w:t>
      </w:r>
      <w:proofErr w:type="spellStart"/>
      <w:proofErr w:type="gramStart"/>
      <w:r w:rsidRPr="00771EA5">
        <w:rPr>
          <w:sz w:val="28"/>
          <w:szCs w:val="28"/>
        </w:rPr>
        <w:t>Юхоть</w:t>
      </w:r>
      <w:proofErr w:type="spellEnd"/>
      <w:r w:rsidRPr="00771EA5">
        <w:rPr>
          <w:sz w:val="28"/>
          <w:szCs w:val="28"/>
        </w:rPr>
        <w:t>./</w:t>
      </w:r>
      <w:proofErr w:type="gramEnd"/>
      <w:r w:rsidRPr="00771EA5">
        <w:rPr>
          <w:sz w:val="28"/>
          <w:szCs w:val="28"/>
        </w:rPr>
        <w:t>/ Проблемы изучения первобытности и раннего средневековья лесной зоны Восточной Европы. Иваново. 1994</w:t>
      </w:r>
      <w:r w:rsidRPr="00771EA5">
        <w:rPr>
          <w:sz w:val="28"/>
          <w:szCs w:val="28"/>
        </w:rPr>
        <w:t>.</w:t>
      </w:r>
    </w:p>
    <w:p w:rsidR="008D2BFD" w:rsidRPr="00771EA5" w:rsidRDefault="008D2BFD" w:rsidP="008D2BFD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71EA5">
        <w:rPr>
          <w:sz w:val="28"/>
          <w:szCs w:val="28"/>
        </w:rPr>
        <w:t>Воронин К.В. Информационно-поисковая система по керамике культур энеолита - бронзового века Волго-Окского междуречья: К вопросу о принципах классификации археологической керамики при изучении межкультурных контактов древности // Базы данных в археологии. М., 1995</w:t>
      </w:r>
      <w:r w:rsidRPr="00771EA5">
        <w:rPr>
          <w:sz w:val="28"/>
          <w:szCs w:val="28"/>
        </w:rPr>
        <w:t>.</w:t>
      </w:r>
    </w:p>
    <w:p w:rsidR="008D2BFD" w:rsidRPr="00771EA5" w:rsidRDefault="008D2BFD" w:rsidP="008D2BFD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71EA5">
        <w:rPr>
          <w:sz w:val="28"/>
          <w:szCs w:val="28"/>
        </w:rPr>
        <w:t>Воронин К.В. К вопросу о происхождении и развитии культур с сетчатой керамикой в бронзовом веке. Тверь, 1995</w:t>
      </w:r>
      <w:r w:rsidRPr="00771EA5">
        <w:rPr>
          <w:sz w:val="28"/>
          <w:szCs w:val="28"/>
        </w:rPr>
        <w:t>.</w:t>
      </w:r>
    </w:p>
    <w:p w:rsidR="008D2BFD" w:rsidRPr="00771EA5" w:rsidRDefault="008D2BFD" w:rsidP="008D2BFD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71EA5">
        <w:rPr>
          <w:sz w:val="28"/>
          <w:szCs w:val="28"/>
        </w:rPr>
        <w:t xml:space="preserve">Воронин К.В. Стоянка Стан 1 и ее место в круге памятников энеолита - бронзового века Валдайской возвышенности и Верхнего </w:t>
      </w:r>
      <w:proofErr w:type="gramStart"/>
      <w:r w:rsidRPr="00771EA5">
        <w:rPr>
          <w:sz w:val="28"/>
          <w:szCs w:val="28"/>
        </w:rPr>
        <w:t>Поволжья./</w:t>
      </w:r>
      <w:proofErr w:type="gramEnd"/>
      <w:r w:rsidRPr="00771EA5">
        <w:rPr>
          <w:sz w:val="28"/>
          <w:szCs w:val="28"/>
        </w:rPr>
        <w:t xml:space="preserve">/ Тверской археологический сборник, </w:t>
      </w:r>
      <w:proofErr w:type="spellStart"/>
      <w:r w:rsidRPr="00771EA5">
        <w:rPr>
          <w:sz w:val="28"/>
          <w:szCs w:val="28"/>
        </w:rPr>
        <w:t>Вып</w:t>
      </w:r>
      <w:proofErr w:type="spellEnd"/>
      <w:r w:rsidRPr="00771EA5">
        <w:rPr>
          <w:sz w:val="28"/>
          <w:szCs w:val="28"/>
        </w:rPr>
        <w:t>. 2. Тверь, 1996</w:t>
      </w:r>
      <w:r w:rsidRPr="00771EA5">
        <w:rPr>
          <w:sz w:val="28"/>
          <w:szCs w:val="28"/>
        </w:rPr>
        <w:t xml:space="preserve">. </w:t>
      </w:r>
    </w:p>
    <w:p w:rsidR="008D2BFD" w:rsidRPr="00771EA5" w:rsidRDefault="008D2BFD" w:rsidP="008D2BFD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71EA5">
        <w:rPr>
          <w:sz w:val="28"/>
          <w:szCs w:val="28"/>
        </w:rPr>
        <w:t>Воронин К.В. От социальной адаптации к культурной интеграции: К вопросу о взаимоотношении культурных традиций бронзового века в Волго-Окском бассейне. Тверь, 1997</w:t>
      </w:r>
      <w:r w:rsidRPr="00771EA5">
        <w:rPr>
          <w:sz w:val="28"/>
          <w:szCs w:val="28"/>
        </w:rPr>
        <w:t>.</w:t>
      </w:r>
    </w:p>
    <w:p w:rsidR="008D2BFD" w:rsidRPr="00771EA5" w:rsidRDefault="008D2BFD" w:rsidP="008D2BFD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71EA5">
        <w:rPr>
          <w:sz w:val="28"/>
          <w:szCs w:val="28"/>
        </w:rPr>
        <w:t>Воронин К.В. Комплексы эпо</w:t>
      </w:r>
      <w:r w:rsidR="00080E62">
        <w:rPr>
          <w:sz w:val="28"/>
          <w:szCs w:val="28"/>
        </w:rPr>
        <w:t xml:space="preserve">хи бронзы поселения </w:t>
      </w:r>
      <w:proofErr w:type="spellStart"/>
      <w:r w:rsidR="00080E62">
        <w:rPr>
          <w:sz w:val="28"/>
          <w:szCs w:val="28"/>
        </w:rPr>
        <w:t>Воймежное</w:t>
      </w:r>
      <w:proofErr w:type="spellEnd"/>
      <w:r w:rsidR="00080E62">
        <w:rPr>
          <w:sz w:val="28"/>
          <w:szCs w:val="28"/>
        </w:rPr>
        <w:t xml:space="preserve"> 1</w:t>
      </w:r>
      <w:r w:rsidRPr="00771EA5">
        <w:rPr>
          <w:sz w:val="28"/>
          <w:szCs w:val="28"/>
        </w:rPr>
        <w:t xml:space="preserve">// Древние охотники и рыболовы Подмосковья по материалам поселения эпохи камня и бронзы - </w:t>
      </w:r>
      <w:proofErr w:type="spellStart"/>
      <w:r w:rsidRPr="00771EA5">
        <w:rPr>
          <w:sz w:val="28"/>
          <w:szCs w:val="28"/>
        </w:rPr>
        <w:t>Воймежное</w:t>
      </w:r>
      <w:proofErr w:type="spellEnd"/>
      <w:r w:rsidRPr="00771EA5">
        <w:rPr>
          <w:sz w:val="28"/>
          <w:szCs w:val="28"/>
        </w:rPr>
        <w:t xml:space="preserve"> 1. М., 1997</w:t>
      </w:r>
      <w:r w:rsidRPr="00771EA5">
        <w:rPr>
          <w:sz w:val="28"/>
          <w:szCs w:val="28"/>
        </w:rPr>
        <w:t>.</w:t>
      </w:r>
    </w:p>
    <w:p w:rsidR="008D2BFD" w:rsidRPr="00771EA5" w:rsidRDefault="008D2BFD" w:rsidP="008D2BFD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71EA5">
        <w:rPr>
          <w:sz w:val="28"/>
          <w:szCs w:val="28"/>
        </w:rPr>
        <w:t xml:space="preserve">Воронин К.В., </w:t>
      </w:r>
      <w:proofErr w:type="gramStart"/>
      <w:r w:rsidRPr="00771EA5">
        <w:rPr>
          <w:sz w:val="28"/>
          <w:szCs w:val="28"/>
        </w:rPr>
        <w:t>К</w:t>
      </w:r>
      <w:proofErr w:type="gramEnd"/>
      <w:r w:rsidRPr="00771EA5">
        <w:rPr>
          <w:sz w:val="28"/>
          <w:szCs w:val="28"/>
        </w:rPr>
        <w:t xml:space="preserve"> вопросу о происхождении и развитии культуры с сетчатой керамикой // Тверской археологический сборник. Вып.3. Тверь, 1998</w:t>
      </w:r>
      <w:r w:rsidRPr="00771EA5">
        <w:rPr>
          <w:sz w:val="28"/>
          <w:szCs w:val="28"/>
        </w:rPr>
        <w:t>.</w:t>
      </w:r>
    </w:p>
    <w:p w:rsidR="008D2BFD" w:rsidRPr="00771EA5" w:rsidRDefault="008D2BFD" w:rsidP="008D2BFD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71EA5">
        <w:rPr>
          <w:sz w:val="28"/>
          <w:szCs w:val="28"/>
        </w:rPr>
        <w:t xml:space="preserve">Векслер А.Г., Воронин К.В., Пирогов В.Ю. </w:t>
      </w:r>
      <w:proofErr w:type="spellStart"/>
      <w:r w:rsidRPr="00771EA5">
        <w:rPr>
          <w:sz w:val="28"/>
          <w:szCs w:val="28"/>
        </w:rPr>
        <w:t>Лефортовский</w:t>
      </w:r>
      <w:proofErr w:type="spellEnd"/>
      <w:r w:rsidRPr="00771EA5">
        <w:rPr>
          <w:sz w:val="28"/>
          <w:szCs w:val="28"/>
        </w:rPr>
        <w:t xml:space="preserve"> парк в Москве. Исторический очерк и материалы архитектурно-археологи</w:t>
      </w:r>
      <w:r w:rsidR="00080E62">
        <w:rPr>
          <w:sz w:val="28"/>
          <w:szCs w:val="28"/>
        </w:rPr>
        <w:t>ческих исследований 1999-2003 г</w:t>
      </w:r>
      <w:r w:rsidRPr="00771EA5">
        <w:rPr>
          <w:sz w:val="28"/>
          <w:szCs w:val="28"/>
        </w:rPr>
        <w:t>г. М., 2004</w:t>
      </w:r>
      <w:r w:rsidRPr="00771EA5">
        <w:rPr>
          <w:sz w:val="28"/>
          <w:szCs w:val="28"/>
        </w:rPr>
        <w:t>.</w:t>
      </w:r>
    </w:p>
    <w:p w:rsidR="008D2BFD" w:rsidRPr="00771EA5" w:rsidRDefault="008D2BFD" w:rsidP="008D2BFD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71EA5">
        <w:rPr>
          <w:sz w:val="28"/>
          <w:szCs w:val="28"/>
        </w:rPr>
        <w:t>Векслер А.Г., Беркович В.А</w:t>
      </w:r>
      <w:r w:rsidR="00080E62">
        <w:rPr>
          <w:sz w:val="28"/>
          <w:szCs w:val="28"/>
        </w:rPr>
        <w:t xml:space="preserve">., </w:t>
      </w:r>
      <w:proofErr w:type="spellStart"/>
      <w:r w:rsidR="00080E62">
        <w:rPr>
          <w:sz w:val="28"/>
          <w:szCs w:val="28"/>
        </w:rPr>
        <w:t>Кондрашев</w:t>
      </w:r>
      <w:proofErr w:type="spellEnd"/>
      <w:r w:rsidR="00080E62">
        <w:rPr>
          <w:sz w:val="28"/>
          <w:szCs w:val="28"/>
        </w:rPr>
        <w:t xml:space="preserve"> Л.В., Воронин К.В.</w:t>
      </w:r>
      <w:r w:rsidRPr="00771EA5">
        <w:rPr>
          <w:sz w:val="28"/>
          <w:szCs w:val="28"/>
        </w:rPr>
        <w:t xml:space="preserve"> Новые спасательные археологические работы в историческом центре Москвы// Археологические открытия. М., 2006</w:t>
      </w:r>
      <w:r w:rsidRPr="00771EA5">
        <w:rPr>
          <w:sz w:val="28"/>
          <w:szCs w:val="28"/>
        </w:rPr>
        <w:t>.</w:t>
      </w:r>
    </w:p>
    <w:p w:rsidR="008D2BFD" w:rsidRPr="00771EA5" w:rsidRDefault="008D2BFD" w:rsidP="008D2BFD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71EA5">
        <w:rPr>
          <w:sz w:val="28"/>
          <w:szCs w:val="28"/>
        </w:rPr>
        <w:t xml:space="preserve">Векслер А.Г., </w:t>
      </w:r>
      <w:proofErr w:type="spellStart"/>
      <w:r w:rsidRPr="00771EA5">
        <w:rPr>
          <w:sz w:val="28"/>
          <w:szCs w:val="28"/>
        </w:rPr>
        <w:t>Кондрашев</w:t>
      </w:r>
      <w:proofErr w:type="spellEnd"/>
      <w:r w:rsidRPr="00771EA5">
        <w:rPr>
          <w:sz w:val="28"/>
          <w:szCs w:val="28"/>
        </w:rPr>
        <w:t xml:space="preserve"> Л.В., Воронин, С.И. Болдырев. Архитектурно-археологические исследования дворцово-паркового ансамбля Царицыно// Археологические открытия М., 2006</w:t>
      </w:r>
    </w:p>
    <w:p w:rsidR="008D2BFD" w:rsidRPr="00771EA5" w:rsidRDefault="008D2BFD" w:rsidP="008D2BFD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71EA5">
        <w:rPr>
          <w:sz w:val="28"/>
          <w:szCs w:val="28"/>
        </w:rPr>
        <w:lastRenderedPageBreak/>
        <w:t xml:space="preserve">Беляев Л.А., Векслер А.Г., Воронин К.В., Молошникова М.А., Олейников О.М., </w:t>
      </w:r>
      <w:proofErr w:type="spellStart"/>
      <w:r w:rsidRPr="00771EA5">
        <w:rPr>
          <w:sz w:val="28"/>
          <w:szCs w:val="28"/>
        </w:rPr>
        <w:t>Энговатова</w:t>
      </w:r>
      <w:proofErr w:type="spellEnd"/>
      <w:r w:rsidRPr="00771EA5">
        <w:rPr>
          <w:sz w:val="28"/>
          <w:szCs w:val="28"/>
        </w:rPr>
        <w:t xml:space="preserve"> А.В. Охранные исследования в Зарядье (г. Москва, зона сноса гостиницы «Россия») // Археологические открытия. М., 2007</w:t>
      </w:r>
      <w:r w:rsidR="00080E62">
        <w:rPr>
          <w:sz w:val="28"/>
          <w:szCs w:val="28"/>
        </w:rPr>
        <w:t>.</w:t>
      </w:r>
    </w:p>
    <w:p w:rsidR="008D2BFD" w:rsidRPr="00771EA5" w:rsidRDefault="008D2BFD" w:rsidP="008D2BFD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71EA5">
        <w:rPr>
          <w:sz w:val="28"/>
          <w:szCs w:val="28"/>
        </w:rPr>
        <w:t xml:space="preserve">Векслер А.Г., </w:t>
      </w:r>
      <w:proofErr w:type="spellStart"/>
      <w:r w:rsidRPr="00771EA5">
        <w:rPr>
          <w:sz w:val="28"/>
          <w:szCs w:val="28"/>
        </w:rPr>
        <w:t>Кондрашев</w:t>
      </w:r>
      <w:proofErr w:type="spellEnd"/>
      <w:r w:rsidRPr="00771EA5">
        <w:rPr>
          <w:sz w:val="28"/>
          <w:szCs w:val="28"/>
        </w:rPr>
        <w:t xml:space="preserve"> Л.В., Воронин К.В., Молошникова М.А. Археологические исследования в Москве у Покровских ворот. // Археологические открытия. М., 2008</w:t>
      </w:r>
      <w:r w:rsidR="00080E62">
        <w:rPr>
          <w:sz w:val="28"/>
          <w:szCs w:val="28"/>
        </w:rPr>
        <w:t>.</w:t>
      </w:r>
    </w:p>
    <w:p w:rsidR="008D2BFD" w:rsidRPr="00771EA5" w:rsidRDefault="008D2BFD" w:rsidP="008D2BFD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71EA5">
        <w:rPr>
          <w:sz w:val="28"/>
          <w:szCs w:val="28"/>
        </w:rPr>
        <w:t xml:space="preserve">Векслер А.Г., </w:t>
      </w:r>
      <w:proofErr w:type="spellStart"/>
      <w:r w:rsidRPr="00771EA5">
        <w:rPr>
          <w:sz w:val="28"/>
          <w:szCs w:val="28"/>
        </w:rPr>
        <w:t>Кондрашев</w:t>
      </w:r>
      <w:proofErr w:type="spellEnd"/>
      <w:r w:rsidRPr="00771EA5">
        <w:rPr>
          <w:sz w:val="28"/>
          <w:szCs w:val="28"/>
        </w:rPr>
        <w:t xml:space="preserve"> Л.В., Воронин К.В., Молошникова М.А., Малых С.В. Археологические исследования в Замоскворечье.</w:t>
      </w:r>
      <w:r w:rsidR="00080E62">
        <w:rPr>
          <w:sz w:val="28"/>
          <w:szCs w:val="28"/>
        </w:rPr>
        <w:t xml:space="preserve"> // Археологические открытия. М.</w:t>
      </w:r>
      <w:r w:rsidRPr="00771EA5">
        <w:rPr>
          <w:sz w:val="28"/>
          <w:szCs w:val="28"/>
        </w:rPr>
        <w:t>, 2008</w:t>
      </w:r>
      <w:r w:rsidR="00080E62">
        <w:rPr>
          <w:sz w:val="28"/>
          <w:szCs w:val="28"/>
        </w:rPr>
        <w:t>.</w:t>
      </w:r>
    </w:p>
    <w:p w:rsidR="008D2BFD" w:rsidRPr="00771EA5" w:rsidRDefault="008D2BFD" w:rsidP="008D2BFD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71EA5">
        <w:rPr>
          <w:sz w:val="28"/>
          <w:szCs w:val="28"/>
        </w:rPr>
        <w:t xml:space="preserve">Воронин К.В. Комплексы </w:t>
      </w:r>
      <w:proofErr w:type="spellStart"/>
      <w:r w:rsidRPr="00771EA5">
        <w:rPr>
          <w:sz w:val="28"/>
          <w:szCs w:val="28"/>
        </w:rPr>
        <w:t>бронзовоговека</w:t>
      </w:r>
      <w:proofErr w:type="spellEnd"/>
      <w:r w:rsidRPr="00771EA5">
        <w:rPr>
          <w:sz w:val="28"/>
          <w:szCs w:val="28"/>
        </w:rPr>
        <w:t xml:space="preserve"> поселений Песочное I и Дмитриевская слобода 2//Труды II(XVIII) Всероссийского археологического съезда в Суздале. М., 2008</w:t>
      </w:r>
      <w:r w:rsidR="00080E62">
        <w:rPr>
          <w:sz w:val="28"/>
          <w:szCs w:val="28"/>
        </w:rPr>
        <w:t>.</w:t>
      </w:r>
    </w:p>
    <w:p w:rsidR="008D2BFD" w:rsidRPr="00771EA5" w:rsidRDefault="008D2BFD" w:rsidP="008D2BFD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en-US"/>
        </w:rPr>
      </w:pPr>
      <w:r w:rsidRPr="00771EA5">
        <w:rPr>
          <w:sz w:val="28"/>
          <w:szCs w:val="28"/>
        </w:rPr>
        <w:t xml:space="preserve">Векслер А.Г., </w:t>
      </w:r>
      <w:proofErr w:type="spellStart"/>
      <w:r w:rsidRPr="00771EA5">
        <w:rPr>
          <w:sz w:val="28"/>
          <w:szCs w:val="28"/>
        </w:rPr>
        <w:t>Кондрашев</w:t>
      </w:r>
      <w:proofErr w:type="spellEnd"/>
      <w:r w:rsidRPr="00771EA5">
        <w:rPr>
          <w:sz w:val="28"/>
          <w:szCs w:val="28"/>
        </w:rPr>
        <w:t xml:space="preserve"> Л.В., Воронин К.В., Молошникова М.А. Исследования дворцово-паркового ансамбля «Лефортово» в Москве. // Археологические открытия. М</w:t>
      </w:r>
      <w:r w:rsidRPr="00771EA5">
        <w:rPr>
          <w:sz w:val="28"/>
          <w:szCs w:val="28"/>
          <w:lang w:val="en-US"/>
        </w:rPr>
        <w:t>., 2009</w:t>
      </w:r>
      <w:r w:rsidR="00080E62">
        <w:rPr>
          <w:sz w:val="28"/>
          <w:szCs w:val="28"/>
        </w:rPr>
        <w:t>.</w:t>
      </w:r>
    </w:p>
    <w:p w:rsidR="008D2BFD" w:rsidRPr="00771EA5" w:rsidRDefault="008D2BFD" w:rsidP="008D2BFD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71EA5">
        <w:rPr>
          <w:sz w:val="28"/>
          <w:szCs w:val="28"/>
        </w:rPr>
        <w:t xml:space="preserve">Векслер А.Г., </w:t>
      </w:r>
      <w:proofErr w:type="spellStart"/>
      <w:r w:rsidRPr="00771EA5">
        <w:rPr>
          <w:sz w:val="28"/>
          <w:szCs w:val="28"/>
        </w:rPr>
        <w:t>Кондрашев</w:t>
      </w:r>
      <w:proofErr w:type="spellEnd"/>
      <w:r w:rsidRPr="00771EA5">
        <w:rPr>
          <w:sz w:val="28"/>
          <w:szCs w:val="28"/>
        </w:rPr>
        <w:t xml:space="preserve"> Л.В., Воронин К.В., Малых С.В. Археологические исследования на территории Китай-города в Москве. // Археологические открытия. М., 2009</w:t>
      </w:r>
      <w:r w:rsidR="00080E62">
        <w:rPr>
          <w:sz w:val="28"/>
          <w:szCs w:val="28"/>
        </w:rPr>
        <w:t>.</w:t>
      </w:r>
    </w:p>
    <w:p w:rsidR="008D2BFD" w:rsidRPr="00771EA5" w:rsidRDefault="008D2BFD" w:rsidP="008D2BFD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71EA5">
        <w:rPr>
          <w:sz w:val="28"/>
          <w:szCs w:val="28"/>
        </w:rPr>
        <w:t xml:space="preserve">Воронин К.В., Меньшиков М.Ю. Археологический комплекс «Роза» в окрестностях Красной поляны – результаты исследований 2010 г.//Труды III(XIX) Всероссийского археологического съезда, Санкт-Петербург – Москва – Великий Новгород, </w:t>
      </w:r>
      <w:proofErr w:type="gramStart"/>
      <w:r w:rsidRPr="00771EA5">
        <w:rPr>
          <w:sz w:val="28"/>
          <w:szCs w:val="28"/>
        </w:rPr>
        <w:t>2011</w:t>
      </w:r>
      <w:r w:rsidR="00080E62">
        <w:rPr>
          <w:sz w:val="28"/>
          <w:szCs w:val="28"/>
        </w:rPr>
        <w:t>..</w:t>
      </w:r>
      <w:proofErr w:type="gramEnd"/>
    </w:p>
    <w:p w:rsidR="008D2BFD" w:rsidRPr="00771EA5" w:rsidRDefault="008D2BFD" w:rsidP="008D2BFD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en-US"/>
        </w:rPr>
      </w:pPr>
      <w:proofErr w:type="spellStart"/>
      <w:r w:rsidRPr="00771EA5">
        <w:rPr>
          <w:sz w:val="28"/>
          <w:szCs w:val="28"/>
        </w:rPr>
        <w:t>Alexandrovskiy</w:t>
      </w:r>
      <w:proofErr w:type="spellEnd"/>
      <w:r w:rsidRPr="00771EA5">
        <w:rPr>
          <w:sz w:val="28"/>
          <w:szCs w:val="28"/>
        </w:rPr>
        <w:t xml:space="preserve"> A.L., </w:t>
      </w:r>
      <w:proofErr w:type="spellStart"/>
      <w:r w:rsidRPr="00771EA5">
        <w:rPr>
          <w:sz w:val="28"/>
          <w:szCs w:val="28"/>
        </w:rPr>
        <w:t>Voronin</w:t>
      </w:r>
      <w:proofErr w:type="spellEnd"/>
      <w:r w:rsidRPr="00771EA5">
        <w:rPr>
          <w:sz w:val="28"/>
          <w:szCs w:val="28"/>
        </w:rPr>
        <w:t xml:space="preserve"> K.V., </w:t>
      </w:r>
      <w:proofErr w:type="spellStart"/>
      <w:r w:rsidRPr="00771EA5">
        <w:rPr>
          <w:sz w:val="28"/>
          <w:szCs w:val="28"/>
        </w:rPr>
        <w:t>Dolgikh</w:t>
      </w:r>
      <w:proofErr w:type="spellEnd"/>
      <w:r w:rsidRPr="00771EA5">
        <w:rPr>
          <w:sz w:val="28"/>
          <w:szCs w:val="28"/>
        </w:rPr>
        <w:t xml:space="preserve"> A.V., </w:t>
      </w:r>
      <w:proofErr w:type="spellStart"/>
      <w:r w:rsidRPr="00771EA5">
        <w:rPr>
          <w:sz w:val="28"/>
          <w:szCs w:val="28"/>
        </w:rPr>
        <w:t>Kovalyuh</w:t>
      </w:r>
      <w:proofErr w:type="spellEnd"/>
      <w:r w:rsidRPr="00771EA5">
        <w:rPr>
          <w:sz w:val="28"/>
          <w:szCs w:val="28"/>
        </w:rPr>
        <w:t xml:space="preserve"> N.N., </w:t>
      </w:r>
      <w:proofErr w:type="spellStart"/>
      <w:r w:rsidRPr="00771EA5">
        <w:rPr>
          <w:sz w:val="28"/>
          <w:szCs w:val="28"/>
        </w:rPr>
        <w:t>Skripkin</w:t>
      </w:r>
      <w:proofErr w:type="spellEnd"/>
      <w:r w:rsidRPr="00771EA5">
        <w:rPr>
          <w:sz w:val="28"/>
          <w:szCs w:val="28"/>
        </w:rPr>
        <w:t xml:space="preserve"> V.V., </w:t>
      </w:r>
      <w:proofErr w:type="spellStart"/>
      <w:r w:rsidRPr="00771EA5">
        <w:rPr>
          <w:sz w:val="28"/>
          <w:szCs w:val="28"/>
        </w:rPr>
        <w:t>Glavatskaya</w:t>
      </w:r>
      <w:proofErr w:type="spellEnd"/>
      <w:r w:rsidRPr="00771EA5">
        <w:rPr>
          <w:sz w:val="28"/>
          <w:szCs w:val="28"/>
        </w:rPr>
        <w:t xml:space="preserve"> E.V. 2012. </w:t>
      </w:r>
      <w:r w:rsidRPr="00771EA5">
        <w:rPr>
          <w:sz w:val="28"/>
          <w:szCs w:val="28"/>
          <w:lang w:val="en-US"/>
        </w:rPr>
        <w:t>Radiocarbon age of habitation deposits of the Bronze-Neolithic settlement Pesochnoe-1. </w:t>
      </w:r>
      <w:r w:rsidRPr="00771EA5">
        <w:rPr>
          <w:i/>
          <w:iCs/>
          <w:sz w:val="28"/>
          <w:szCs w:val="28"/>
          <w:lang w:val="en-US"/>
        </w:rPr>
        <w:t>Radiocarbon</w:t>
      </w:r>
      <w:r w:rsidRPr="00771EA5">
        <w:rPr>
          <w:sz w:val="28"/>
          <w:szCs w:val="28"/>
          <w:lang w:val="en-US"/>
        </w:rPr>
        <w:t xml:space="preserve">. </w:t>
      </w:r>
      <w:proofErr w:type="gramStart"/>
      <w:r w:rsidRPr="00771EA5">
        <w:rPr>
          <w:sz w:val="28"/>
          <w:szCs w:val="28"/>
          <w:lang w:val="en-US"/>
        </w:rPr>
        <w:t>54</w:t>
      </w:r>
      <w:proofErr w:type="gramEnd"/>
      <w:r w:rsidRPr="00771EA5">
        <w:rPr>
          <w:sz w:val="28"/>
          <w:szCs w:val="28"/>
          <w:lang w:val="en-US"/>
        </w:rPr>
        <w:t>(3–4)</w:t>
      </w:r>
      <w:r w:rsidR="00080E62">
        <w:rPr>
          <w:sz w:val="28"/>
          <w:szCs w:val="28"/>
        </w:rPr>
        <w:t>.</w:t>
      </w:r>
    </w:p>
    <w:p w:rsidR="008D2BFD" w:rsidRPr="00771EA5" w:rsidRDefault="008D2BFD" w:rsidP="008D2BFD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en-US"/>
        </w:rPr>
      </w:pPr>
      <w:proofErr w:type="spellStart"/>
      <w:r w:rsidRPr="00771EA5">
        <w:rPr>
          <w:sz w:val="28"/>
          <w:szCs w:val="28"/>
          <w:lang w:val="en-US"/>
        </w:rPr>
        <w:t>Dolgikh</w:t>
      </w:r>
      <w:proofErr w:type="spellEnd"/>
      <w:r w:rsidRPr="00771EA5">
        <w:rPr>
          <w:sz w:val="28"/>
          <w:szCs w:val="28"/>
          <w:lang w:val="en-US"/>
        </w:rPr>
        <w:t xml:space="preserve"> A., </w:t>
      </w:r>
      <w:proofErr w:type="spellStart"/>
      <w:r w:rsidRPr="00771EA5">
        <w:rPr>
          <w:sz w:val="28"/>
          <w:szCs w:val="28"/>
          <w:lang w:val="en-US"/>
        </w:rPr>
        <w:t>Alexandrovskiy</w:t>
      </w:r>
      <w:proofErr w:type="spellEnd"/>
      <w:r w:rsidRPr="00771EA5">
        <w:rPr>
          <w:sz w:val="28"/>
          <w:szCs w:val="28"/>
          <w:lang w:val="en-US"/>
        </w:rPr>
        <w:t xml:space="preserve"> A., </w:t>
      </w:r>
      <w:proofErr w:type="spellStart"/>
      <w:r w:rsidRPr="00771EA5">
        <w:rPr>
          <w:sz w:val="28"/>
          <w:szCs w:val="28"/>
          <w:lang w:val="en-US"/>
        </w:rPr>
        <w:t>Voronin</w:t>
      </w:r>
      <w:proofErr w:type="spellEnd"/>
      <w:r w:rsidRPr="00771EA5">
        <w:rPr>
          <w:sz w:val="28"/>
          <w:szCs w:val="28"/>
          <w:lang w:val="en-US"/>
        </w:rPr>
        <w:t xml:space="preserve"> K</w:t>
      </w:r>
      <w:r w:rsidRPr="00771EA5">
        <w:rPr>
          <w:i/>
          <w:iCs/>
          <w:sz w:val="28"/>
          <w:szCs w:val="28"/>
          <w:lang w:val="en-US"/>
        </w:rPr>
        <w:t>.</w:t>
      </w:r>
      <w:r w:rsidRPr="00771EA5">
        <w:rPr>
          <w:sz w:val="28"/>
          <w:szCs w:val="28"/>
          <w:lang w:val="en-US"/>
        </w:rPr>
        <w:t xml:space="preserve">, </w:t>
      </w:r>
      <w:proofErr w:type="spellStart"/>
      <w:r w:rsidRPr="00771EA5">
        <w:rPr>
          <w:sz w:val="28"/>
          <w:szCs w:val="28"/>
          <w:lang w:val="en-US"/>
        </w:rPr>
        <w:t>Alexandrovskaya</w:t>
      </w:r>
      <w:proofErr w:type="spellEnd"/>
      <w:r w:rsidRPr="00771EA5">
        <w:rPr>
          <w:sz w:val="28"/>
          <w:szCs w:val="28"/>
          <w:lang w:val="en-US"/>
        </w:rPr>
        <w:t xml:space="preserve"> E., </w:t>
      </w:r>
      <w:proofErr w:type="spellStart"/>
      <w:r w:rsidRPr="00771EA5">
        <w:rPr>
          <w:sz w:val="28"/>
          <w:szCs w:val="28"/>
          <w:lang w:val="en-US"/>
        </w:rPr>
        <w:t>Kovalukh</w:t>
      </w:r>
      <w:proofErr w:type="spellEnd"/>
      <w:r w:rsidRPr="00771EA5">
        <w:rPr>
          <w:sz w:val="28"/>
          <w:szCs w:val="28"/>
          <w:lang w:val="en-US"/>
        </w:rPr>
        <w:t xml:space="preserve"> N., </w:t>
      </w:r>
      <w:proofErr w:type="spellStart"/>
      <w:r w:rsidRPr="00771EA5">
        <w:rPr>
          <w:sz w:val="28"/>
          <w:szCs w:val="28"/>
          <w:lang w:val="en-US"/>
        </w:rPr>
        <w:t>Skrypkin</w:t>
      </w:r>
      <w:proofErr w:type="spellEnd"/>
      <w:r w:rsidRPr="00771EA5">
        <w:rPr>
          <w:sz w:val="28"/>
          <w:szCs w:val="28"/>
          <w:lang w:val="en-US"/>
        </w:rPr>
        <w:t xml:space="preserve"> V., </w:t>
      </w:r>
      <w:proofErr w:type="spellStart"/>
      <w:r w:rsidRPr="00771EA5">
        <w:rPr>
          <w:sz w:val="28"/>
          <w:szCs w:val="28"/>
          <w:lang w:val="en-US"/>
        </w:rPr>
        <w:t>Davydov</w:t>
      </w:r>
      <w:proofErr w:type="spellEnd"/>
      <w:r w:rsidRPr="00771EA5">
        <w:rPr>
          <w:sz w:val="28"/>
          <w:szCs w:val="28"/>
          <w:lang w:val="en-US"/>
        </w:rPr>
        <w:t xml:space="preserve"> D. 2012. </w:t>
      </w:r>
      <w:proofErr w:type="spellStart"/>
      <w:r w:rsidRPr="00771EA5">
        <w:rPr>
          <w:sz w:val="28"/>
          <w:szCs w:val="28"/>
          <w:lang w:val="en-US"/>
        </w:rPr>
        <w:t>Geoarchaeological</w:t>
      </w:r>
      <w:proofErr w:type="spellEnd"/>
      <w:r w:rsidRPr="00771EA5">
        <w:rPr>
          <w:sz w:val="28"/>
          <w:szCs w:val="28"/>
          <w:lang w:val="en-US"/>
        </w:rPr>
        <w:t xml:space="preserve"> investigations of Bronze-Neolithic settlements on Lake Nero (Central Russia). </w:t>
      </w:r>
      <w:r w:rsidRPr="00771EA5">
        <w:rPr>
          <w:i/>
          <w:iCs/>
          <w:sz w:val="28"/>
          <w:szCs w:val="28"/>
          <w:lang w:val="en-US"/>
        </w:rPr>
        <w:t xml:space="preserve">Geomorphic processes and </w:t>
      </w:r>
      <w:proofErr w:type="spellStart"/>
      <w:r w:rsidRPr="00771EA5">
        <w:rPr>
          <w:i/>
          <w:iCs/>
          <w:sz w:val="28"/>
          <w:szCs w:val="28"/>
          <w:lang w:val="en-US"/>
        </w:rPr>
        <w:t>geoarchaeology</w:t>
      </w:r>
      <w:proofErr w:type="spellEnd"/>
      <w:r w:rsidRPr="00771EA5">
        <w:rPr>
          <w:i/>
          <w:iCs/>
          <w:sz w:val="28"/>
          <w:szCs w:val="28"/>
          <w:lang w:val="en-US"/>
        </w:rPr>
        <w:t xml:space="preserve">: from landscape archaeology to </w:t>
      </w:r>
      <w:proofErr w:type="spellStart"/>
      <w:r w:rsidRPr="00771EA5">
        <w:rPr>
          <w:i/>
          <w:iCs/>
          <w:sz w:val="28"/>
          <w:szCs w:val="28"/>
          <w:lang w:val="en-US"/>
        </w:rPr>
        <w:t>archaeotourism</w:t>
      </w:r>
      <w:proofErr w:type="spellEnd"/>
      <w:r w:rsidRPr="00771EA5">
        <w:rPr>
          <w:i/>
          <w:iCs/>
          <w:sz w:val="28"/>
          <w:szCs w:val="28"/>
          <w:lang w:val="en-US"/>
        </w:rPr>
        <w:t>.</w:t>
      </w:r>
      <w:r w:rsidRPr="00771EA5">
        <w:rPr>
          <w:sz w:val="28"/>
          <w:szCs w:val="28"/>
          <w:lang w:val="en-US"/>
        </w:rPr>
        <w:t> Smolensk</w:t>
      </w:r>
      <w:r w:rsidR="00080E62">
        <w:rPr>
          <w:sz w:val="28"/>
          <w:szCs w:val="28"/>
        </w:rPr>
        <w:t>.</w:t>
      </w:r>
    </w:p>
    <w:p w:rsidR="008D2BFD" w:rsidRPr="00771EA5" w:rsidRDefault="008D2BFD" w:rsidP="008D2BFD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71EA5">
        <w:rPr>
          <w:sz w:val="28"/>
          <w:szCs w:val="28"/>
        </w:rPr>
        <w:t>Александровский А.Л</w:t>
      </w:r>
      <w:r w:rsidRPr="00771EA5">
        <w:rPr>
          <w:i/>
          <w:iCs/>
          <w:sz w:val="28"/>
          <w:szCs w:val="28"/>
        </w:rPr>
        <w:t>.,</w:t>
      </w:r>
      <w:r w:rsidRPr="00771EA5">
        <w:rPr>
          <w:i/>
          <w:iCs/>
          <w:sz w:val="28"/>
          <w:szCs w:val="28"/>
          <w:lang w:val="en-US"/>
        </w:rPr>
        <w:t> </w:t>
      </w:r>
      <w:r w:rsidRPr="00771EA5">
        <w:rPr>
          <w:sz w:val="28"/>
          <w:szCs w:val="28"/>
        </w:rPr>
        <w:t xml:space="preserve">Воронин К.В., Долгих А.В., </w:t>
      </w:r>
      <w:proofErr w:type="spellStart"/>
      <w:r w:rsidRPr="00771EA5">
        <w:rPr>
          <w:sz w:val="28"/>
          <w:szCs w:val="28"/>
        </w:rPr>
        <w:t>Ковалюх</w:t>
      </w:r>
      <w:proofErr w:type="spellEnd"/>
      <w:r w:rsidRPr="00771EA5">
        <w:rPr>
          <w:sz w:val="28"/>
          <w:szCs w:val="28"/>
        </w:rPr>
        <w:t xml:space="preserve"> Н.Н, Скрипкин В.В., </w:t>
      </w:r>
      <w:proofErr w:type="spellStart"/>
      <w:r w:rsidRPr="00771EA5">
        <w:rPr>
          <w:sz w:val="28"/>
          <w:szCs w:val="28"/>
        </w:rPr>
        <w:t>Главатская</w:t>
      </w:r>
      <w:proofErr w:type="spellEnd"/>
      <w:r w:rsidRPr="00771EA5">
        <w:rPr>
          <w:sz w:val="28"/>
          <w:szCs w:val="28"/>
        </w:rPr>
        <w:t xml:space="preserve"> Е.В. Радиоуглеродные исследования культурного слоя поселения эпохи бронзы-неолита Песочное-1 на озере </w:t>
      </w:r>
      <w:proofErr w:type="spellStart"/>
      <w:r w:rsidRPr="00771EA5">
        <w:rPr>
          <w:sz w:val="28"/>
          <w:szCs w:val="28"/>
        </w:rPr>
        <w:t>Неро</w:t>
      </w:r>
      <w:proofErr w:type="spellEnd"/>
      <w:r w:rsidRPr="00771EA5">
        <w:rPr>
          <w:sz w:val="28"/>
          <w:szCs w:val="28"/>
        </w:rPr>
        <w:t xml:space="preserve"> // Археология Подмосковья. Материалы научного семинара. </w:t>
      </w:r>
      <w:proofErr w:type="spellStart"/>
      <w:r w:rsidRPr="00771EA5">
        <w:rPr>
          <w:sz w:val="28"/>
          <w:szCs w:val="28"/>
        </w:rPr>
        <w:t>Вып</w:t>
      </w:r>
      <w:proofErr w:type="spellEnd"/>
      <w:r w:rsidRPr="00771EA5">
        <w:rPr>
          <w:sz w:val="28"/>
          <w:szCs w:val="28"/>
        </w:rPr>
        <w:t>. 8.М.,</w:t>
      </w:r>
      <w:r w:rsidR="00080E62">
        <w:rPr>
          <w:sz w:val="28"/>
          <w:szCs w:val="28"/>
        </w:rPr>
        <w:t xml:space="preserve"> </w:t>
      </w:r>
      <w:r w:rsidRPr="00771EA5">
        <w:rPr>
          <w:sz w:val="28"/>
          <w:szCs w:val="28"/>
        </w:rPr>
        <w:t>2012</w:t>
      </w:r>
      <w:r w:rsidR="00080E62">
        <w:rPr>
          <w:sz w:val="28"/>
          <w:szCs w:val="28"/>
        </w:rPr>
        <w:t>.</w:t>
      </w:r>
    </w:p>
    <w:p w:rsidR="008D2BFD" w:rsidRPr="00771EA5" w:rsidRDefault="008D2BFD" w:rsidP="008D2BFD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71EA5">
        <w:rPr>
          <w:sz w:val="28"/>
          <w:szCs w:val="28"/>
        </w:rPr>
        <w:lastRenderedPageBreak/>
        <w:t xml:space="preserve">Воронин К.В. Консервация и </w:t>
      </w:r>
      <w:proofErr w:type="spellStart"/>
      <w:r w:rsidRPr="00771EA5">
        <w:rPr>
          <w:sz w:val="28"/>
          <w:szCs w:val="28"/>
        </w:rPr>
        <w:t>музеефикация</w:t>
      </w:r>
      <w:proofErr w:type="spellEnd"/>
      <w:r w:rsidRPr="00771EA5">
        <w:rPr>
          <w:sz w:val="28"/>
          <w:szCs w:val="28"/>
        </w:rPr>
        <w:t xml:space="preserve"> объектов археологического наследия в г. Москва (Царицыно, </w:t>
      </w:r>
      <w:proofErr w:type="spellStart"/>
      <w:r w:rsidRPr="00771EA5">
        <w:rPr>
          <w:sz w:val="28"/>
          <w:szCs w:val="28"/>
        </w:rPr>
        <w:t>Хохловская</w:t>
      </w:r>
      <w:proofErr w:type="spellEnd"/>
      <w:r w:rsidRPr="00771EA5">
        <w:rPr>
          <w:sz w:val="28"/>
          <w:szCs w:val="28"/>
        </w:rPr>
        <w:t xml:space="preserve"> площадь) // Краткие сообщения Института Археологии.</w:t>
      </w:r>
      <w:r w:rsidR="00080E62">
        <w:rPr>
          <w:sz w:val="28"/>
          <w:szCs w:val="28"/>
        </w:rPr>
        <w:t xml:space="preserve"> </w:t>
      </w:r>
      <w:r w:rsidRPr="00771EA5">
        <w:rPr>
          <w:sz w:val="28"/>
          <w:szCs w:val="28"/>
        </w:rPr>
        <w:t>М., 2012</w:t>
      </w:r>
      <w:r w:rsidR="00080E62">
        <w:rPr>
          <w:sz w:val="28"/>
          <w:szCs w:val="28"/>
        </w:rPr>
        <w:t>.</w:t>
      </w:r>
    </w:p>
    <w:p w:rsidR="008D2BFD" w:rsidRPr="00771EA5" w:rsidRDefault="008D2BFD" w:rsidP="008D2BFD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71EA5">
        <w:rPr>
          <w:sz w:val="28"/>
          <w:szCs w:val="28"/>
        </w:rPr>
        <w:t xml:space="preserve">Воронин К.В., </w:t>
      </w:r>
      <w:proofErr w:type="spellStart"/>
      <w:r w:rsidRPr="00771EA5">
        <w:rPr>
          <w:sz w:val="28"/>
          <w:szCs w:val="28"/>
        </w:rPr>
        <w:t>Саенкова</w:t>
      </w:r>
      <w:proofErr w:type="spellEnd"/>
      <w:r w:rsidRPr="00771EA5">
        <w:rPr>
          <w:sz w:val="28"/>
          <w:szCs w:val="28"/>
        </w:rPr>
        <w:t xml:space="preserve"> Е.М., Долгих А.В., </w:t>
      </w:r>
      <w:proofErr w:type="spellStart"/>
      <w:r w:rsidRPr="00771EA5">
        <w:rPr>
          <w:sz w:val="28"/>
          <w:szCs w:val="28"/>
        </w:rPr>
        <w:t>Мацковский</w:t>
      </w:r>
      <w:proofErr w:type="spellEnd"/>
      <w:r w:rsidRPr="00771EA5">
        <w:rPr>
          <w:sz w:val="28"/>
          <w:szCs w:val="28"/>
        </w:rPr>
        <w:t xml:space="preserve"> В.В. Богоматерь </w:t>
      </w:r>
      <w:proofErr w:type="spellStart"/>
      <w:r w:rsidRPr="00771EA5">
        <w:rPr>
          <w:sz w:val="28"/>
          <w:szCs w:val="28"/>
        </w:rPr>
        <w:t>Дексиократусса</w:t>
      </w:r>
      <w:proofErr w:type="spellEnd"/>
      <w:r w:rsidRPr="00771EA5">
        <w:rPr>
          <w:sz w:val="28"/>
          <w:szCs w:val="28"/>
        </w:rPr>
        <w:t xml:space="preserve"> – новооткрытый памятник новгородской иконописи нач. XV в. // Искусство православного мира.</w:t>
      </w:r>
      <w:r w:rsidR="00080E62">
        <w:rPr>
          <w:sz w:val="28"/>
          <w:szCs w:val="28"/>
        </w:rPr>
        <w:t xml:space="preserve"> </w:t>
      </w:r>
      <w:r w:rsidRPr="00771EA5">
        <w:rPr>
          <w:sz w:val="28"/>
          <w:szCs w:val="28"/>
        </w:rPr>
        <w:t>М., 2012</w:t>
      </w:r>
      <w:r w:rsidR="00080E62">
        <w:rPr>
          <w:sz w:val="28"/>
          <w:szCs w:val="28"/>
        </w:rPr>
        <w:t>.</w:t>
      </w:r>
    </w:p>
    <w:p w:rsidR="008D2BFD" w:rsidRPr="00771EA5" w:rsidRDefault="008D2BFD" w:rsidP="008D2BFD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71EA5">
        <w:rPr>
          <w:sz w:val="28"/>
          <w:szCs w:val="28"/>
        </w:rPr>
        <w:t>Воронин К.В., Мамонтова Д.А. Комплексы эпохи бронзы поселений Песочное-1 и Липовка-1 // Тверской археологический сборник. Т. 9, Тверь, 2012</w:t>
      </w:r>
      <w:r w:rsidR="00080E62">
        <w:rPr>
          <w:sz w:val="28"/>
          <w:szCs w:val="28"/>
        </w:rPr>
        <w:t>.</w:t>
      </w:r>
    </w:p>
    <w:p w:rsidR="008D2BFD" w:rsidRPr="00771EA5" w:rsidRDefault="008D2BFD" w:rsidP="008D2BFD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71EA5">
        <w:rPr>
          <w:sz w:val="28"/>
          <w:szCs w:val="28"/>
        </w:rPr>
        <w:t xml:space="preserve">Александровский А.Л., Воронин К.В., Александровская Е.И., Мамонтова Д.А, Долгих А.В. Почвенно-геохимические методы изучения стратиграфии многослойных доисторических памятников // Тверской археологический сборник. Т. </w:t>
      </w:r>
      <w:proofErr w:type="gramStart"/>
      <w:r w:rsidRPr="00771EA5">
        <w:rPr>
          <w:sz w:val="28"/>
          <w:szCs w:val="28"/>
        </w:rPr>
        <w:t>9.,</w:t>
      </w:r>
      <w:proofErr w:type="gramEnd"/>
      <w:r w:rsidRPr="00771EA5">
        <w:rPr>
          <w:sz w:val="28"/>
          <w:szCs w:val="28"/>
        </w:rPr>
        <w:t xml:space="preserve"> Тверь, 2012</w:t>
      </w:r>
      <w:r w:rsidR="00080E62">
        <w:rPr>
          <w:sz w:val="28"/>
          <w:szCs w:val="28"/>
        </w:rPr>
        <w:t>.</w:t>
      </w:r>
    </w:p>
    <w:p w:rsidR="008D2BFD" w:rsidRPr="00771EA5" w:rsidRDefault="008D2BFD" w:rsidP="008D2BFD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71EA5">
        <w:rPr>
          <w:sz w:val="28"/>
          <w:szCs w:val="28"/>
        </w:rPr>
        <w:t xml:space="preserve">Александровский А.Л., Воронин К.В., Долгих А.В. </w:t>
      </w:r>
      <w:proofErr w:type="spellStart"/>
      <w:r w:rsidRPr="00771EA5">
        <w:rPr>
          <w:sz w:val="28"/>
          <w:szCs w:val="28"/>
        </w:rPr>
        <w:t>Палеосреда</w:t>
      </w:r>
      <w:proofErr w:type="spellEnd"/>
      <w:r w:rsidRPr="00771EA5">
        <w:rPr>
          <w:sz w:val="28"/>
          <w:szCs w:val="28"/>
        </w:rPr>
        <w:t xml:space="preserve"> голоцена и стадии формирования почв и культурного слоя поселений Песочное-1 и Липовка-1 на озере </w:t>
      </w:r>
      <w:proofErr w:type="spellStart"/>
      <w:r w:rsidRPr="00771EA5">
        <w:rPr>
          <w:sz w:val="28"/>
          <w:szCs w:val="28"/>
        </w:rPr>
        <w:t>Неро</w:t>
      </w:r>
      <w:proofErr w:type="spellEnd"/>
      <w:r w:rsidRPr="00771EA5">
        <w:rPr>
          <w:sz w:val="28"/>
          <w:szCs w:val="28"/>
        </w:rPr>
        <w:t xml:space="preserve"> // Тверской археологический сборник. Т. 9. Тверь, 2012</w:t>
      </w:r>
      <w:r w:rsidR="00771EA5" w:rsidRPr="00771EA5">
        <w:rPr>
          <w:sz w:val="28"/>
          <w:szCs w:val="28"/>
        </w:rPr>
        <w:t>.</w:t>
      </w:r>
    </w:p>
    <w:p w:rsidR="00771EA5" w:rsidRPr="00771EA5" w:rsidRDefault="00771EA5" w:rsidP="008D2BFD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71EA5">
        <w:rPr>
          <w:sz w:val="28"/>
          <w:szCs w:val="28"/>
        </w:rPr>
        <w:t>Воронин К.В. Об уборе одной из икон древнерусского времени. // Археология русского города. Материалы научно-практического семинара 2016 года.  М., 2017. С. 43–61.</w:t>
      </w:r>
    </w:p>
    <w:p w:rsidR="00771EA5" w:rsidRPr="00771EA5" w:rsidRDefault="00771EA5" w:rsidP="008D2BFD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71EA5">
        <w:rPr>
          <w:sz w:val="28"/>
          <w:szCs w:val="28"/>
        </w:rPr>
        <w:t xml:space="preserve">Воронин </w:t>
      </w:r>
      <w:r w:rsidRPr="00771EA5">
        <w:rPr>
          <w:sz w:val="28"/>
          <w:szCs w:val="28"/>
        </w:rPr>
        <w:t xml:space="preserve">К.В. </w:t>
      </w:r>
      <w:r w:rsidRPr="00771EA5">
        <w:rPr>
          <w:sz w:val="28"/>
          <w:szCs w:val="28"/>
        </w:rPr>
        <w:t xml:space="preserve">Датирование </w:t>
      </w:r>
      <w:proofErr w:type="spellStart"/>
      <w:r w:rsidRPr="00771EA5">
        <w:rPr>
          <w:sz w:val="28"/>
          <w:szCs w:val="28"/>
        </w:rPr>
        <w:t>краснофонной</w:t>
      </w:r>
      <w:proofErr w:type="spellEnd"/>
      <w:r w:rsidRPr="00771EA5">
        <w:rPr>
          <w:sz w:val="28"/>
          <w:szCs w:val="28"/>
        </w:rPr>
        <w:t xml:space="preserve"> иконы «Святитель Николай </w:t>
      </w:r>
      <w:proofErr w:type="spellStart"/>
      <w:r w:rsidRPr="00771EA5">
        <w:rPr>
          <w:sz w:val="28"/>
          <w:szCs w:val="28"/>
        </w:rPr>
        <w:t>Мирликийский</w:t>
      </w:r>
      <w:proofErr w:type="spellEnd"/>
      <w:r w:rsidRPr="00771EA5">
        <w:rPr>
          <w:sz w:val="28"/>
          <w:szCs w:val="28"/>
        </w:rPr>
        <w:t xml:space="preserve">, с житием» </w:t>
      </w:r>
      <w:r w:rsidRPr="00771EA5">
        <w:rPr>
          <w:sz w:val="28"/>
          <w:szCs w:val="28"/>
          <w:lang w:val="en-US"/>
        </w:rPr>
        <w:t>XV</w:t>
      </w:r>
      <w:r w:rsidRPr="00771EA5">
        <w:rPr>
          <w:sz w:val="28"/>
          <w:szCs w:val="28"/>
        </w:rPr>
        <w:t xml:space="preserve"> века комплексным методом дендрохронологическ</w:t>
      </w:r>
      <w:r>
        <w:rPr>
          <w:sz w:val="28"/>
          <w:szCs w:val="28"/>
        </w:rPr>
        <w:t>ого и радиоуглеродного анализов</w:t>
      </w:r>
      <w:r w:rsidRPr="00771EA5">
        <w:rPr>
          <w:sz w:val="28"/>
          <w:szCs w:val="28"/>
        </w:rPr>
        <w:t xml:space="preserve">// Собрание Константина Воронина. </w:t>
      </w:r>
      <w:proofErr w:type="spellStart"/>
      <w:r w:rsidRPr="00771EA5">
        <w:rPr>
          <w:sz w:val="28"/>
          <w:szCs w:val="28"/>
          <w:lang w:val="en-US"/>
        </w:rPr>
        <w:t>Konstantine</w:t>
      </w:r>
      <w:proofErr w:type="spellEnd"/>
      <w:r w:rsidRPr="00771EA5">
        <w:rPr>
          <w:sz w:val="28"/>
          <w:szCs w:val="28"/>
        </w:rPr>
        <w:t xml:space="preserve"> </w:t>
      </w:r>
      <w:proofErr w:type="spellStart"/>
      <w:r w:rsidRPr="00771EA5">
        <w:rPr>
          <w:sz w:val="28"/>
          <w:szCs w:val="28"/>
          <w:lang w:val="en-US"/>
        </w:rPr>
        <w:t>Voronin</w:t>
      </w:r>
      <w:proofErr w:type="spellEnd"/>
      <w:r w:rsidRPr="00771EA5">
        <w:rPr>
          <w:sz w:val="28"/>
          <w:szCs w:val="28"/>
        </w:rPr>
        <w:t xml:space="preserve"> </w:t>
      </w:r>
      <w:r w:rsidRPr="00771EA5">
        <w:rPr>
          <w:sz w:val="28"/>
          <w:szCs w:val="28"/>
          <w:lang w:val="en-US"/>
        </w:rPr>
        <w:t>collection</w:t>
      </w:r>
      <w:r w:rsidRPr="00771EA5">
        <w:rPr>
          <w:sz w:val="28"/>
          <w:szCs w:val="28"/>
        </w:rPr>
        <w:t>. Центральный музей древнерусской культуры и искусства имени Андрея Рублева. При поддержке Министерства культуры РФ. М., 2017. С. 41–53.</w:t>
      </w:r>
    </w:p>
    <w:p w:rsidR="00771EA5" w:rsidRPr="00771EA5" w:rsidRDefault="00771EA5" w:rsidP="00771EA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1EA5">
        <w:rPr>
          <w:rFonts w:ascii="Times New Roman" w:hAnsi="Times New Roman" w:cs="Times New Roman"/>
          <w:sz w:val="28"/>
          <w:szCs w:val="28"/>
        </w:rPr>
        <w:t xml:space="preserve">Воронин К.В., </w:t>
      </w:r>
      <w:proofErr w:type="spellStart"/>
      <w:r w:rsidRPr="00771EA5">
        <w:rPr>
          <w:rFonts w:ascii="Times New Roman" w:hAnsi="Times New Roman" w:cs="Times New Roman"/>
          <w:sz w:val="28"/>
          <w:szCs w:val="28"/>
        </w:rPr>
        <w:t>Мацковский</w:t>
      </w:r>
      <w:proofErr w:type="spellEnd"/>
      <w:r w:rsidRPr="00771EA5">
        <w:rPr>
          <w:rFonts w:ascii="Times New Roman" w:hAnsi="Times New Roman" w:cs="Times New Roman"/>
          <w:sz w:val="28"/>
          <w:szCs w:val="28"/>
        </w:rPr>
        <w:t xml:space="preserve"> В.В. Икона «</w:t>
      </w:r>
      <w:proofErr w:type="spellStart"/>
      <w:r w:rsidRPr="00771EA5">
        <w:rPr>
          <w:rFonts w:ascii="Times New Roman" w:hAnsi="Times New Roman" w:cs="Times New Roman"/>
          <w:sz w:val="28"/>
          <w:szCs w:val="28"/>
        </w:rPr>
        <w:t>Великомученник</w:t>
      </w:r>
      <w:proofErr w:type="spellEnd"/>
      <w:r w:rsidRPr="00771EA5">
        <w:rPr>
          <w:rFonts w:ascii="Times New Roman" w:hAnsi="Times New Roman" w:cs="Times New Roman"/>
          <w:sz w:val="28"/>
          <w:szCs w:val="28"/>
        </w:rPr>
        <w:t xml:space="preserve"> Димитрий </w:t>
      </w:r>
      <w:proofErr w:type="spellStart"/>
      <w:r w:rsidRPr="00771EA5">
        <w:rPr>
          <w:rFonts w:ascii="Times New Roman" w:hAnsi="Times New Roman" w:cs="Times New Roman"/>
          <w:sz w:val="28"/>
          <w:szCs w:val="28"/>
        </w:rPr>
        <w:t>Солунский</w:t>
      </w:r>
      <w:proofErr w:type="spellEnd"/>
      <w:r w:rsidRPr="00771EA5">
        <w:rPr>
          <w:rFonts w:ascii="Times New Roman" w:hAnsi="Times New Roman" w:cs="Times New Roman"/>
          <w:sz w:val="28"/>
          <w:szCs w:val="28"/>
        </w:rPr>
        <w:t xml:space="preserve"> со сценами жития» 1595/1596 года. Дендрохронологическое исследование памятника. // Подписные и датированные произведения церковного искусства. Каталог выставки в Кирилло-Белозер</w:t>
      </w:r>
      <w:r>
        <w:rPr>
          <w:rFonts w:ascii="Times New Roman" w:hAnsi="Times New Roman" w:cs="Times New Roman"/>
          <w:sz w:val="28"/>
          <w:szCs w:val="28"/>
        </w:rPr>
        <w:t>ском музее-заповеднике 25 июня-</w:t>
      </w:r>
      <w:r w:rsidRPr="00771EA5">
        <w:rPr>
          <w:rFonts w:ascii="Times New Roman" w:hAnsi="Times New Roman" w:cs="Times New Roman"/>
          <w:sz w:val="28"/>
          <w:szCs w:val="28"/>
        </w:rPr>
        <w:t>16 августа 2016. Кириллов 2017.  С. 29-32</w:t>
      </w:r>
      <w:r w:rsidR="00080E6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71EA5" w:rsidRPr="00771EA5" w:rsidRDefault="00771EA5" w:rsidP="00771EA5">
      <w:pPr>
        <w:pStyle w:val="a3"/>
        <w:numPr>
          <w:ilvl w:val="0"/>
          <w:numId w:val="2"/>
        </w:numPr>
        <w:shd w:val="clear" w:color="auto" w:fill="FFFFFF"/>
        <w:spacing w:after="225"/>
        <w:jc w:val="both"/>
        <w:rPr>
          <w:sz w:val="28"/>
          <w:szCs w:val="28"/>
        </w:rPr>
      </w:pPr>
      <w:r w:rsidRPr="00771EA5">
        <w:rPr>
          <w:sz w:val="28"/>
          <w:szCs w:val="28"/>
        </w:rPr>
        <w:t xml:space="preserve">Воронин К.В., </w:t>
      </w:r>
      <w:proofErr w:type="spellStart"/>
      <w:r w:rsidRPr="00771EA5">
        <w:rPr>
          <w:sz w:val="28"/>
          <w:szCs w:val="28"/>
        </w:rPr>
        <w:t>Мацковский</w:t>
      </w:r>
      <w:proofErr w:type="spellEnd"/>
      <w:r w:rsidRPr="00771EA5">
        <w:rPr>
          <w:sz w:val="28"/>
          <w:szCs w:val="28"/>
        </w:rPr>
        <w:t xml:space="preserve"> В.В. Дендрохронологическое датирование </w:t>
      </w:r>
      <w:proofErr w:type="spellStart"/>
      <w:r w:rsidRPr="00771EA5">
        <w:rPr>
          <w:sz w:val="28"/>
          <w:szCs w:val="28"/>
        </w:rPr>
        <w:t>подписнойвкладной</w:t>
      </w:r>
      <w:proofErr w:type="spellEnd"/>
      <w:r w:rsidRPr="00771EA5">
        <w:rPr>
          <w:sz w:val="28"/>
          <w:szCs w:val="28"/>
        </w:rPr>
        <w:t xml:space="preserve"> иконы 1595-1596 гг. «</w:t>
      </w:r>
      <w:proofErr w:type="spellStart"/>
      <w:r w:rsidRPr="00771EA5">
        <w:rPr>
          <w:sz w:val="28"/>
          <w:szCs w:val="28"/>
        </w:rPr>
        <w:t>Великомученник</w:t>
      </w:r>
      <w:proofErr w:type="spellEnd"/>
      <w:r w:rsidRPr="00771EA5">
        <w:rPr>
          <w:sz w:val="28"/>
          <w:szCs w:val="28"/>
        </w:rPr>
        <w:t xml:space="preserve"> Дмитрий </w:t>
      </w:r>
      <w:proofErr w:type="spellStart"/>
      <w:r w:rsidRPr="00771EA5">
        <w:rPr>
          <w:sz w:val="28"/>
          <w:szCs w:val="28"/>
        </w:rPr>
        <w:t>Солунский</w:t>
      </w:r>
      <w:proofErr w:type="spellEnd"/>
      <w:r w:rsidRPr="00771EA5">
        <w:rPr>
          <w:sz w:val="28"/>
          <w:szCs w:val="28"/>
        </w:rPr>
        <w:t xml:space="preserve"> с житием» // </w:t>
      </w:r>
      <w:proofErr w:type="spellStart"/>
      <w:r w:rsidRPr="00771EA5">
        <w:rPr>
          <w:sz w:val="28"/>
          <w:szCs w:val="28"/>
        </w:rPr>
        <w:t>КСИА.Вып</w:t>
      </w:r>
      <w:proofErr w:type="spellEnd"/>
      <w:r w:rsidRPr="00771EA5">
        <w:rPr>
          <w:sz w:val="28"/>
          <w:szCs w:val="28"/>
        </w:rPr>
        <w:t>. 246. М., 2017. С. 356-364.</w:t>
      </w:r>
    </w:p>
    <w:p w:rsidR="00771EA5" w:rsidRPr="00771EA5" w:rsidRDefault="00771EA5" w:rsidP="00771EA5">
      <w:pPr>
        <w:pStyle w:val="a3"/>
        <w:numPr>
          <w:ilvl w:val="0"/>
          <w:numId w:val="2"/>
        </w:numPr>
        <w:shd w:val="clear" w:color="auto" w:fill="FFFFFF"/>
        <w:spacing w:after="225"/>
        <w:jc w:val="both"/>
        <w:rPr>
          <w:sz w:val="28"/>
          <w:szCs w:val="28"/>
        </w:rPr>
      </w:pPr>
      <w:r w:rsidRPr="00771EA5">
        <w:rPr>
          <w:sz w:val="28"/>
          <w:szCs w:val="28"/>
        </w:rPr>
        <w:t>Долгих</w:t>
      </w:r>
      <w:r w:rsidRPr="00771EA5">
        <w:rPr>
          <w:sz w:val="28"/>
          <w:szCs w:val="28"/>
        </w:rPr>
        <w:t xml:space="preserve"> </w:t>
      </w:r>
      <w:r w:rsidRPr="00771EA5">
        <w:rPr>
          <w:sz w:val="28"/>
          <w:szCs w:val="28"/>
        </w:rPr>
        <w:t xml:space="preserve">А.В., </w:t>
      </w:r>
      <w:proofErr w:type="spellStart"/>
      <w:r w:rsidRPr="00771EA5">
        <w:rPr>
          <w:sz w:val="28"/>
          <w:szCs w:val="28"/>
        </w:rPr>
        <w:t>Мацковский</w:t>
      </w:r>
      <w:proofErr w:type="spellEnd"/>
      <w:r w:rsidRPr="00771EA5">
        <w:rPr>
          <w:sz w:val="28"/>
          <w:szCs w:val="28"/>
        </w:rPr>
        <w:t xml:space="preserve"> </w:t>
      </w:r>
      <w:r w:rsidRPr="00771EA5">
        <w:rPr>
          <w:sz w:val="28"/>
          <w:szCs w:val="28"/>
        </w:rPr>
        <w:t>В.В., Воронин</w:t>
      </w:r>
      <w:r w:rsidRPr="00771EA5">
        <w:rPr>
          <w:sz w:val="28"/>
          <w:szCs w:val="28"/>
        </w:rPr>
        <w:t xml:space="preserve"> </w:t>
      </w:r>
      <w:r w:rsidRPr="00771EA5">
        <w:rPr>
          <w:sz w:val="28"/>
          <w:szCs w:val="28"/>
        </w:rPr>
        <w:t xml:space="preserve">К.В., член-корреспондент РАН О.Н. Соломина Комбинированное дендрохронологическое и радиоуглеродное датирование шести русских икон </w:t>
      </w:r>
      <w:r w:rsidRPr="00771EA5">
        <w:rPr>
          <w:sz w:val="28"/>
          <w:szCs w:val="28"/>
          <w:lang w:val="en-US"/>
        </w:rPr>
        <w:t>XV</w:t>
      </w:r>
      <w:r w:rsidRPr="00771EA5">
        <w:rPr>
          <w:sz w:val="28"/>
          <w:szCs w:val="28"/>
        </w:rPr>
        <w:t>-</w:t>
      </w:r>
      <w:r w:rsidRPr="00771EA5"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</w:t>
      </w:r>
      <w:r w:rsidRPr="00771EA5">
        <w:rPr>
          <w:sz w:val="28"/>
          <w:szCs w:val="28"/>
        </w:rPr>
        <w:t>в. // Доклады Академии Наук, том 474, №6. М. 2017. С. 737-740</w:t>
      </w:r>
      <w:r w:rsidRPr="00771EA5">
        <w:rPr>
          <w:sz w:val="28"/>
          <w:szCs w:val="28"/>
        </w:rPr>
        <w:t>.</w:t>
      </w:r>
    </w:p>
    <w:p w:rsidR="00771EA5" w:rsidRPr="00771EA5" w:rsidRDefault="00771EA5" w:rsidP="00771EA5">
      <w:pPr>
        <w:pStyle w:val="a3"/>
        <w:numPr>
          <w:ilvl w:val="0"/>
          <w:numId w:val="2"/>
        </w:numPr>
        <w:shd w:val="clear" w:color="auto" w:fill="FFFFFF"/>
        <w:spacing w:after="225"/>
        <w:jc w:val="both"/>
        <w:rPr>
          <w:sz w:val="28"/>
          <w:szCs w:val="28"/>
        </w:rPr>
      </w:pPr>
      <w:r w:rsidRPr="00771EA5">
        <w:rPr>
          <w:sz w:val="28"/>
          <w:szCs w:val="28"/>
        </w:rPr>
        <w:lastRenderedPageBreak/>
        <w:t xml:space="preserve">Воронин К.В. «Исследование фрагмента стены Белого города в </w:t>
      </w:r>
      <w:proofErr w:type="gramStart"/>
      <w:r w:rsidRPr="00771EA5">
        <w:rPr>
          <w:sz w:val="28"/>
          <w:szCs w:val="28"/>
        </w:rPr>
        <w:t>Москве»/</w:t>
      </w:r>
      <w:proofErr w:type="gramEnd"/>
      <w:r w:rsidRPr="00771EA5">
        <w:rPr>
          <w:sz w:val="28"/>
          <w:szCs w:val="28"/>
        </w:rPr>
        <w:t>/ Международный</w:t>
      </w:r>
      <w:r w:rsidRPr="00771EA5">
        <w:rPr>
          <w:sz w:val="28"/>
          <w:szCs w:val="28"/>
        </w:rPr>
        <w:t xml:space="preserve"> </w:t>
      </w:r>
      <w:r w:rsidRPr="00771EA5">
        <w:rPr>
          <w:sz w:val="28"/>
          <w:szCs w:val="28"/>
        </w:rPr>
        <w:t>симпозиум «Культурное наследие площадка для диалога». Ярославль 21-23 июля 2017 г.</w:t>
      </w:r>
      <w:r w:rsidRPr="00771EA5">
        <w:rPr>
          <w:sz w:val="28"/>
          <w:szCs w:val="28"/>
        </w:rPr>
        <w:t xml:space="preserve"> </w:t>
      </w:r>
      <w:r w:rsidRPr="00771EA5">
        <w:rPr>
          <w:sz w:val="28"/>
          <w:szCs w:val="28"/>
        </w:rPr>
        <w:t>Тезисы докладов. Ярославль 2017. С. 16</w:t>
      </w:r>
      <w:r w:rsidRPr="00771EA5">
        <w:rPr>
          <w:sz w:val="28"/>
          <w:szCs w:val="28"/>
        </w:rPr>
        <w:t>.</w:t>
      </w:r>
    </w:p>
    <w:p w:rsidR="00771EA5" w:rsidRPr="00771EA5" w:rsidRDefault="00771EA5" w:rsidP="00771EA5">
      <w:pPr>
        <w:pStyle w:val="a3"/>
        <w:numPr>
          <w:ilvl w:val="0"/>
          <w:numId w:val="2"/>
        </w:numPr>
        <w:shd w:val="clear" w:color="auto" w:fill="FFFFFF"/>
        <w:spacing w:after="225"/>
        <w:jc w:val="both"/>
        <w:rPr>
          <w:sz w:val="28"/>
          <w:szCs w:val="28"/>
        </w:rPr>
      </w:pPr>
      <w:r w:rsidRPr="00771EA5">
        <w:rPr>
          <w:sz w:val="28"/>
          <w:szCs w:val="28"/>
          <w:lang w:val="en-US"/>
        </w:rPr>
        <w:t xml:space="preserve">Konstantin </w:t>
      </w:r>
      <w:proofErr w:type="spellStart"/>
      <w:r w:rsidRPr="00771EA5">
        <w:rPr>
          <w:sz w:val="28"/>
          <w:szCs w:val="28"/>
          <w:lang w:val="en-US"/>
        </w:rPr>
        <w:t>Voronin</w:t>
      </w:r>
      <w:proofErr w:type="spellEnd"/>
      <w:r w:rsidRPr="00771EA5">
        <w:rPr>
          <w:sz w:val="28"/>
          <w:szCs w:val="28"/>
          <w:lang w:val="en-US"/>
        </w:rPr>
        <w:t>, Institute of Archeology of the Russian Academy of Sciences.  Mari</w:t>
      </w:r>
      <w:proofErr w:type="spellStart"/>
      <w:r w:rsidRPr="00771EA5">
        <w:rPr>
          <w:sz w:val="28"/>
          <w:szCs w:val="28"/>
        </w:rPr>
        <w:t>уа</w:t>
      </w:r>
      <w:proofErr w:type="spellEnd"/>
      <w:r w:rsidRPr="00771EA5">
        <w:rPr>
          <w:sz w:val="28"/>
          <w:szCs w:val="28"/>
          <w:lang w:val="en-US"/>
        </w:rPr>
        <w:t xml:space="preserve"> </w:t>
      </w:r>
      <w:proofErr w:type="spellStart"/>
      <w:r w:rsidRPr="00771EA5">
        <w:rPr>
          <w:sz w:val="28"/>
          <w:szCs w:val="28"/>
          <w:lang w:val="en-US"/>
        </w:rPr>
        <w:t>Kabanova</w:t>
      </w:r>
      <w:proofErr w:type="spellEnd"/>
      <w:r w:rsidRPr="00771EA5">
        <w:rPr>
          <w:sz w:val="28"/>
          <w:szCs w:val="28"/>
          <w:lang w:val="en-US"/>
        </w:rPr>
        <w:t xml:space="preserve">, Yaroslavl State Technical </w:t>
      </w:r>
      <w:proofErr w:type="spellStart"/>
      <w:r w:rsidRPr="00771EA5">
        <w:rPr>
          <w:sz w:val="28"/>
          <w:szCs w:val="28"/>
          <w:lang w:val="en-US"/>
        </w:rPr>
        <w:t>University.Russia</w:t>
      </w:r>
      <w:proofErr w:type="spellEnd"/>
      <w:r w:rsidRPr="00771EA5">
        <w:rPr>
          <w:sz w:val="28"/>
          <w:szCs w:val="28"/>
          <w:lang w:val="en-US"/>
        </w:rPr>
        <w:t xml:space="preserve">. The Byzantine tradition of offering jewels to the icon in the lands of Western Russia in </w:t>
      </w:r>
      <w:proofErr w:type="gramStart"/>
      <w:r w:rsidRPr="00771EA5">
        <w:rPr>
          <w:sz w:val="28"/>
          <w:szCs w:val="28"/>
          <w:lang w:val="en-US"/>
        </w:rPr>
        <w:t>Middle</w:t>
      </w:r>
      <w:proofErr w:type="gramEnd"/>
      <w:r w:rsidRPr="00771EA5">
        <w:rPr>
          <w:sz w:val="28"/>
          <w:szCs w:val="28"/>
          <w:lang w:val="en-US"/>
        </w:rPr>
        <w:t xml:space="preserve"> Ages (the archaeological information).// 5th INTERNATIONAL SCIENTIFIC SYMPOSIUM „DAYS OF JUSTINIAN I“. Skopje, 17-18 </w:t>
      </w:r>
      <w:proofErr w:type="gramStart"/>
      <w:r w:rsidRPr="00771EA5">
        <w:rPr>
          <w:sz w:val="28"/>
          <w:szCs w:val="28"/>
          <w:lang w:val="en-US"/>
        </w:rPr>
        <w:t>November,</w:t>
      </w:r>
      <w:proofErr w:type="gramEnd"/>
      <w:r w:rsidRPr="00771EA5">
        <w:rPr>
          <w:sz w:val="28"/>
          <w:szCs w:val="28"/>
          <w:lang w:val="en-US"/>
        </w:rPr>
        <w:t xml:space="preserve"> 2017. Abstracts</w:t>
      </w:r>
      <w:r w:rsidRPr="00771EA5">
        <w:rPr>
          <w:sz w:val="28"/>
          <w:szCs w:val="28"/>
        </w:rPr>
        <w:t xml:space="preserve">. </w:t>
      </w:r>
      <w:r w:rsidRPr="00771EA5">
        <w:rPr>
          <w:sz w:val="28"/>
          <w:szCs w:val="28"/>
          <w:lang w:val="en-US"/>
        </w:rPr>
        <w:t>Skopje</w:t>
      </w:r>
      <w:r w:rsidRPr="00771EA5">
        <w:rPr>
          <w:sz w:val="28"/>
          <w:szCs w:val="28"/>
        </w:rPr>
        <w:t xml:space="preserve"> 2017.</w:t>
      </w:r>
    </w:p>
    <w:p w:rsidR="008D2BFD" w:rsidRDefault="008D2BFD" w:rsidP="000863DA">
      <w:pPr>
        <w:pStyle w:val="a3"/>
        <w:shd w:val="clear" w:color="auto" w:fill="FFFFFF"/>
        <w:spacing w:before="0" w:beforeAutospacing="0" w:after="225" w:afterAutospacing="0"/>
        <w:ind w:left="720"/>
        <w:jc w:val="both"/>
        <w:rPr>
          <w:rFonts w:ascii="Georgia" w:hAnsi="Georgia"/>
          <w:color w:val="000000"/>
          <w:sz w:val="23"/>
          <w:szCs w:val="23"/>
        </w:rPr>
      </w:pPr>
    </w:p>
    <w:p w:rsidR="008D2BFD" w:rsidRDefault="008D2BFD" w:rsidP="008D2BFD">
      <w:pPr>
        <w:pStyle w:val="a3"/>
        <w:shd w:val="clear" w:color="auto" w:fill="FFFFFF"/>
        <w:spacing w:before="0" w:beforeAutospacing="0" w:after="225" w:afterAutospacing="0"/>
        <w:ind w:left="720"/>
        <w:jc w:val="both"/>
        <w:rPr>
          <w:rFonts w:ascii="Georgia" w:hAnsi="Georgia"/>
          <w:color w:val="000000"/>
          <w:sz w:val="23"/>
          <w:szCs w:val="23"/>
        </w:rPr>
      </w:pPr>
    </w:p>
    <w:p w:rsidR="008D2BFD" w:rsidRPr="008D2BFD" w:rsidRDefault="008D2BFD" w:rsidP="008D2B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BFD" w:rsidRPr="008D2BFD" w:rsidRDefault="008D2BFD" w:rsidP="008D2BFD">
      <w:pPr>
        <w:jc w:val="center"/>
        <w:rPr>
          <w:b/>
        </w:rPr>
      </w:pPr>
    </w:p>
    <w:sectPr w:rsidR="008D2BFD" w:rsidRPr="008D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E0D67"/>
    <w:multiLevelType w:val="hybridMultilevel"/>
    <w:tmpl w:val="EE04C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21695"/>
    <w:multiLevelType w:val="hybridMultilevel"/>
    <w:tmpl w:val="A71A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FD"/>
    <w:rsid w:val="00080E62"/>
    <w:rsid w:val="000863DA"/>
    <w:rsid w:val="000F1820"/>
    <w:rsid w:val="00670EE3"/>
    <w:rsid w:val="00771EA5"/>
    <w:rsid w:val="008D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49C95-7327-4DB9-BCDD-688544A7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А. Дудо</dc:creator>
  <cp:keywords/>
  <dc:description/>
  <cp:lastModifiedBy>Денис А. Дудо</cp:lastModifiedBy>
  <cp:revision>4</cp:revision>
  <dcterms:created xsi:type="dcterms:W3CDTF">2018-01-16T14:27:00Z</dcterms:created>
  <dcterms:modified xsi:type="dcterms:W3CDTF">2018-01-16T14:39:00Z</dcterms:modified>
</cp:coreProperties>
</file>