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21" w:rsidRPr="00946821" w:rsidRDefault="00946821" w:rsidP="00946821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000000"/>
          <w:sz w:val="28"/>
          <w:szCs w:val="28"/>
        </w:rPr>
      </w:pPr>
      <w:r w:rsidRPr="00946821">
        <w:rPr>
          <w:b/>
          <w:color w:val="000000"/>
          <w:sz w:val="28"/>
          <w:szCs w:val="28"/>
        </w:rPr>
        <w:t xml:space="preserve">Список публикаций </w:t>
      </w:r>
      <w:r w:rsidR="00226F73">
        <w:rPr>
          <w:b/>
          <w:color w:val="000000"/>
          <w:sz w:val="28"/>
          <w:szCs w:val="28"/>
        </w:rPr>
        <w:t>Е.В. Зюзиной</w:t>
      </w:r>
      <w:bookmarkStart w:id="0" w:name="_GoBack"/>
      <w:bookmarkEnd w:id="0"/>
    </w:p>
    <w:p w:rsidR="00946821" w:rsidRPr="00946821" w:rsidRDefault="00946821" w:rsidP="00946821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946821">
        <w:rPr>
          <w:color w:val="000000"/>
          <w:sz w:val="28"/>
          <w:szCs w:val="28"/>
        </w:rPr>
        <w:t>Зюзина Е.В. Что таят в себе трудовой и гражданско-правовой договоры? // Московский налоговый курьер, № 17, 2005.</w:t>
      </w:r>
    </w:p>
    <w:p w:rsidR="00583BD6" w:rsidRDefault="00226F73"/>
    <w:sectPr w:rsidR="0058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21"/>
    <w:rsid w:val="000F1820"/>
    <w:rsid w:val="00226F73"/>
    <w:rsid w:val="00670EE3"/>
    <w:rsid w:val="0094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712C7-30BD-4E12-8663-D8BEDF70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Дудо</dc:creator>
  <cp:keywords/>
  <dc:description/>
  <cp:lastModifiedBy>Денис А. Дудо</cp:lastModifiedBy>
  <cp:revision>2</cp:revision>
  <dcterms:created xsi:type="dcterms:W3CDTF">2018-01-17T09:37:00Z</dcterms:created>
  <dcterms:modified xsi:type="dcterms:W3CDTF">2021-02-26T10:00:00Z</dcterms:modified>
</cp:coreProperties>
</file>